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D" w:rsidRDefault="0077363D" w:rsidP="0077363D">
      <w:pPr>
        <w:pStyle w:val="2"/>
        <w:shd w:val="clear" w:color="auto" w:fill="FFFFFF"/>
        <w:spacing w:before="0" w:after="150" w:line="504" w:lineRule="atLeast"/>
        <w:jc w:val="center"/>
        <w:rPr>
          <w:rFonts w:ascii="Arial" w:hAnsi="Arial" w:cs="Arial"/>
          <w:b w:val="0"/>
          <w:bCs w:val="0"/>
          <w:color w:val="1B799F"/>
          <w:sz w:val="42"/>
          <w:szCs w:val="42"/>
        </w:rPr>
      </w:pPr>
      <w:r>
        <w:rPr>
          <w:rFonts w:ascii="Arial" w:hAnsi="Arial" w:cs="Arial"/>
          <w:b w:val="0"/>
          <w:bCs w:val="0"/>
          <w:color w:val="1B799F"/>
          <w:sz w:val="42"/>
          <w:szCs w:val="42"/>
        </w:rPr>
        <w:t>21 мая в Кировской области запретят розничную продажу алкоголя</w:t>
      </w:r>
    </w:p>
    <w:p w:rsidR="0077363D" w:rsidRDefault="0077363D" w:rsidP="0077363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10101"/>
          <w:sz w:val="21"/>
          <w:szCs w:val="21"/>
        </w:rPr>
      </w:pPr>
    </w:p>
    <w:p w:rsidR="0077363D" w:rsidRDefault="0077363D" w:rsidP="0077363D">
      <w:pPr>
        <w:shd w:val="clear" w:color="auto" w:fill="FFFFFF"/>
        <w:jc w:val="both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 xml:space="preserve">На основании рекомендаций министерства образования 21 мая в школах Кировской области состоится «Последний звонок». Согласно областному закону 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от 08.12.2016 № 600-ЗО «Об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области»</w:t>
      </w:r>
      <w:r>
        <w:rPr>
          <w:rFonts w:ascii="Arial" w:hAnsi="Arial" w:cs="Arial"/>
          <w:color w:val="010101"/>
          <w:sz w:val="21"/>
          <w:szCs w:val="21"/>
        </w:rPr>
        <w:t>, в этот день на территории Кировской области запрещается розничная продажа алкогольной продукции в торговых объектах. Исключение – розничная продажа алкогольной продукции при оказании услуг общественного питания (рестораны, бары, кафе и буфеты). </w:t>
      </w:r>
    </w:p>
    <w:p w:rsidR="0077363D" w:rsidRDefault="0077363D" w:rsidP="0077363D">
      <w:pPr>
        <w:shd w:val="clear" w:color="auto" w:fill="FFFFFF"/>
        <w:jc w:val="both"/>
        <w:rPr>
          <w:rFonts w:ascii="Arial" w:hAnsi="Arial" w:cs="Arial"/>
          <w:color w:val="010101"/>
          <w:sz w:val="21"/>
          <w:szCs w:val="21"/>
        </w:rPr>
      </w:pPr>
    </w:p>
    <w:p w:rsidR="0077363D" w:rsidRDefault="0077363D" w:rsidP="0077363D">
      <w:pPr>
        <w:shd w:val="clear" w:color="auto" w:fill="FFFFFF"/>
        <w:jc w:val="both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Нарушение особых требований и правил розничной продажи алкогольной продукции влечет административный штраф: на должностных лиц в размере от 20 000 до 40 000 рублей, на юридических лиц — от 100 000 до 300 000 рублей.  </w:t>
      </w:r>
    </w:p>
    <w:p w:rsidR="0077363D" w:rsidRDefault="0077363D" w:rsidP="0077363D">
      <w:pPr>
        <w:shd w:val="clear" w:color="auto" w:fill="FFFFFF"/>
        <w:jc w:val="both"/>
        <w:rPr>
          <w:rFonts w:ascii="Arial" w:hAnsi="Arial" w:cs="Arial"/>
          <w:color w:val="010101"/>
          <w:sz w:val="21"/>
          <w:szCs w:val="21"/>
        </w:rPr>
      </w:pPr>
    </w:p>
    <w:p w:rsidR="0077363D" w:rsidRDefault="0077363D" w:rsidP="0077363D">
      <w:pPr>
        <w:shd w:val="clear" w:color="auto" w:fill="FFFFFF"/>
        <w:jc w:val="both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Во избежание совершения административных правонарушений в области розничной продажи алкогольной продукции призываем соблюдать нормы федерального и регионального законодательства в соответствующей сфере деятельности.</w:t>
      </w:r>
    </w:p>
    <w:p w:rsidR="001D107D" w:rsidRPr="0077363D" w:rsidRDefault="001D107D" w:rsidP="0077363D">
      <w:pPr>
        <w:jc w:val="both"/>
        <w:rPr>
          <w:szCs w:val="28"/>
        </w:rPr>
      </w:pPr>
    </w:p>
    <w:sectPr w:rsidR="001D107D" w:rsidRPr="0077363D" w:rsidSect="001D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54"/>
    <w:rsid w:val="00006E4A"/>
    <w:rsid w:val="00137EF4"/>
    <w:rsid w:val="001D107D"/>
    <w:rsid w:val="00337568"/>
    <w:rsid w:val="00541054"/>
    <w:rsid w:val="0077363D"/>
    <w:rsid w:val="00773A79"/>
    <w:rsid w:val="0089026D"/>
    <w:rsid w:val="009B177C"/>
    <w:rsid w:val="00F3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7D"/>
  </w:style>
  <w:style w:type="paragraph" w:styleId="1">
    <w:name w:val="heading 1"/>
    <w:basedOn w:val="a"/>
    <w:link w:val="10"/>
    <w:uiPriority w:val="9"/>
    <w:qFormat/>
    <w:rsid w:val="00541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0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73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upotr01</dc:creator>
  <cp:lastModifiedBy>upotr01</cp:lastModifiedBy>
  <cp:revision>4</cp:revision>
  <dcterms:created xsi:type="dcterms:W3CDTF">2021-05-20T08:38:00Z</dcterms:created>
  <dcterms:modified xsi:type="dcterms:W3CDTF">2021-05-21T08:11:00Z</dcterms:modified>
</cp:coreProperties>
</file>